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REGULAMIN VESTERI COLLECTIVE</w:t>
      </w:r>
    </w:p>
    <w:p>
      <w:pPr>
        <w:spacing w:after="180"/>
      </w:pPr>
      <w:r>
        <w:t>Zasady członkostwa, publikowania ofert i korzystania z Vesteri Channels</w:t>
      </w:r>
    </w:p>
    <w:p>
      <w:pPr>
        <w:spacing w:after="180"/>
      </w:pPr>
      <w:r>
        <w:t>Wersja 2.1 · Obowiązuje od: 28 października 2026 r. · Operator: Time2Show, Inc.</w:t>
      </w:r>
    </w:p>
    <w:p>
      <w:pPr>
        <w:pStyle w:val="Heading2"/>
        <w:spacing w:after="180"/>
      </w:pPr>
      <w:r>
        <w:t>§ 1. Postanowienia ogólne</w:t>
      </w:r>
    </w:p>
    <w:p>
      <w:pPr>
        <w:spacing w:after="180"/>
      </w:pPr>
      <w:r>
        <w:t>1. Vesteri Collective („Collective”) to społeczność niezależnych agentów i biur nieruchomości prowadzona przez Time2Show, Inc. (Delaware, USA), 1111B S Governors Ave STE 20579, Dover, DE 19904, USA, działającą pod marką Vesteri („Vesteri”). Kontakt w sprawach Collective: collective@vesteri.com.</w:t>
      </w:r>
    </w:p>
    <w:p>
      <w:pPr>
        <w:spacing w:after="180"/>
      </w:pPr>
      <w:r>
        <w:t>2. Regulamin określa warunki członkostwa, standardy publikowania ofert i korzystania z Vesteri Channels. System Vesteri dostępny pod adresem vesteri.estalara.com („System”), w tym Vesteri Market, podlega również odrębnemu Regulaminowi Platformy. W sprawach członkostwa i Vesteri Channels stosuje się niniejszy Regulamin.</w:t>
      </w:r>
    </w:p>
    <w:p>
      <w:pPr>
        <w:spacing w:after="180"/>
      </w:pPr>
      <w:r>
        <w:t>3. Regulamin jest skierowany do przedsiębiorców działających jako agenci lub biura nieruchomości. Relacje z kupującymi i sprzedającymi regulują właściwe regulaminy usług oraz umowy zawierane bezpośrednio z agentem.</w:t>
      </w:r>
    </w:p>
    <w:p>
      <w:pPr>
        <w:spacing w:after="180"/>
      </w:pPr>
      <w:r>
        <w:t>4. Członek to agent lub biuro, które założyło konto w Systemie i zaakceptowało Regulamin. Zatwierdzony Agent to Członek, którego konto zostało dodatkowo zweryfikowane do publikowania ofert. Vesteri Market to publiczna część Systemu prezentująca oferty Zatwierdzonych Agentów. Vesteri Channels to przestrzeń komunikacji, zdobywania wiedzy i wymiany doświadczeń Członków.</w:t>
      </w:r>
    </w:p>
    <w:p>
      <w:pPr>
        <w:pStyle w:val="Heading2"/>
        <w:spacing w:after="180"/>
      </w:pPr>
      <w:r>
        <w:t>§ 2. Konto, członkostwo i publikowanie ofert</w:t>
      </w:r>
    </w:p>
    <w:p>
      <w:pPr>
        <w:spacing w:after="180"/>
      </w:pPr>
      <w:r>
        <w:t>1. Konto mogą zakładać niezależni agenci i biura nieruchomości, także rozpoczynający działalność, działający zgodnie z przepisami właściwego rynku. Dane podawane przy rejestracji muszą być prawdziwe i aktualne.</w:t>
      </w:r>
    </w:p>
    <w:p>
      <w:pPr>
        <w:spacing w:after="180"/>
      </w:pPr>
      <w:r>
        <w:t>2. Założenie konta jest bezpłatne. Każdemu agentowi po rejestracji Vesteri ręcznie wysyła zaproszenie do Vesteri Channels na adres e-mail związany z kontem. Zaproszenie nie jest generowane automatycznie; nie gwarantuje się konkretnego terminu jego wysłania.</w:t>
      </w:r>
    </w:p>
    <w:p>
      <w:pPr>
        <w:spacing w:after="180"/>
      </w:pPr>
      <w:r>
        <w:t>3. Publikowanie ofert wymaga osobnego zatwierdzenia konta. Vesteri sprawdza tożsamość, działalność, wymagane na danym rynku licencje, wpisy lub ubezpieczenie (w Polsce: OC pośrednika) oraz akceptację standardów. Może zażądać dokumentów i odmówić zatwierdzenia publikacji. Dostęp do Channels nie zależy od zakończenia tej weryfikacji.</w:t>
      </w:r>
    </w:p>
    <w:p>
      <w:pPr>
        <w:spacing w:after="180"/>
      </w:pPr>
      <w:r>
        <w:t>4. Członek zachowuje własną markę i bezpośrednie relacje z klientami. Samodzielnie ustala zakres usług i wynagrodzenie w umowach z klientami. Członkostwo nie tworzy wyłączności, franczyzy, spółki, stosunku pracy ani umocowania do działania w imieniu Vesteri lub innych Członków.</w:t>
      </w:r>
    </w:p>
    <w:p>
      <w:pPr>
        <w:spacing w:after="180"/>
      </w:pPr>
      <w:r>
        <w:t>5. Członek niezwłocznie aktualizuje dane i informuje Vesteri o utracie wymaganych uprawnień lub ubezpieczenia oraz o postępowaniu dyscyplinarnym lub karnym związanym z działalnością. Oznaczenie zatwierdzenia do publikacji może być używane wyłącznie po uzyskaniu tego statusu.</w:t>
      </w:r>
    </w:p>
    <w:p>
      <w:pPr>
        <w:pStyle w:val="Heading2"/>
        <w:spacing w:after="180"/>
      </w:pPr>
      <w:r>
        <w:t>§ 3. Zasady Fair Play &amp; Trust</w:t>
      </w:r>
    </w:p>
    <w:p>
      <w:pPr>
        <w:spacing w:after="180"/>
      </w:pPr>
      <w:r>
        <w:t>1. Rzetelność ofert: Zatwierdzony Agent publikuje tylko nieruchomości, do których ma umocowanie, z prawdziwymi i aktualnymi danymi i materiałami. Wycofuje niedostępne oferty w ciągu 3 dni roboczych.</w:t>
      </w:r>
    </w:p>
    <w:p>
      <w:pPr>
        <w:spacing w:after="180"/>
      </w:pPr>
      <w:r>
        <w:t>2. Przejrzysta reprezentacja: każda oferta wskazuje odpowiedzialnego agenta. Agent jasno informuje klienta, kogo reprezentuje, jaki jest zakres usługi i wynagrodzenie.</w:t>
      </w:r>
    </w:p>
    <w:p>
      <w:pPr>
        <w:spacing w:after="180"/>
      </w:pPr>
      <w:r>
        <w:t>3. Szacunek wobec klientów: bez presji, ukrywania istotnych informacji ani obietnic dotyczących zwrotu z inwestycji, terminów czy finansowania, których agent nie może dotrzymać.</w:t>
      </w:r>
    </w:p>
    <w:p>
      <w:pPr>
        <w:spacing w:after="180"/>
      </w:pPr>
      <w:r>
        <w:t>4. Uczciwość i poufność: Członek chroni dane i dokumenty klientów, szanuje innych Członków oraz dotrzymuje własnych zobowiązań wobec klientów.</w:t>
      </w:r>
    </w:p>
    <w:p>
      <w:pPr>
        <w:spacing w:after="180"/>
      </w:pPr>
      <w:r>
        <w:t>5. Zgodność z prawem: Członek przestrzega przepisów o pośrednictwie, AML, ochronie konsumentów, danych osobowych i prawach do publikowanych materiałów na każdym rynku, na którym działa.</w:t>
      </w:r>
    </w:p>
    <w:p>
      <w:pPr>
        <w:pStyle w:val="Heading2"/>
        <w:spacing w:after="180"/>
      </w:pPr>
      <w:r>
        <w:t>§ 4. Vesteri Channels</w:t>
      </w:r>
    </w:p>
    <w:p>
      <w:pPr>
        <w:spacing w:after="180"/>
      </w:pPr>
      <w:r>
        <w:t>1. Channels służy rozmowom zawodowym, zdobywaniu wiedzy, zadawaniu pytań i wymianie informacji oraz doświadczeń. Członek korzysta z własnego konta i nie przekazuje zaproszenia ani dostępu osobom nieuprawnionym.</w:t>
      </w:r>
    </w:p>
    <w:p>
      <w:pPr>
        <w:spacing w:after="180"/>
      </w:pPr>
      <w:r>
        <w:t>2. Obowiązują kultura rozmowy, szacunek wobec innych i rzeczowe przedstawianie informacji. Zakazane są spam, nękanie, dyskryminacja, podszywanie się i publikowanie treści bez wymaganych praw.</w:t>
      </w:r>
    </w:p>
    <w:p>
      <w:pPr>
        <w:spacing w:after="180"/>
      </w:pPr>
      <w:r>
        <w:t>3. Nie należy publikować danych identyfikujących klientów ani poufnych dokumentów. Przykłady z praktyki zawodowej powinny być zanonimizowane. Informacji i materiałów z zamkniętej społeczności nie wolno rozpowszechniać poza nią bez uprawnienia.</w:t>
      </w:r>
    </w:p>
    <w:p>
      <w:pPr>
        <w:spacing w:after="180"/>
      </w:pPr>
      <w:r>
        <w:t>4. Autor odpowiada za swoje materiały i wypowiedzi. Opinie i doświadczenia Członków nie stanowią stanowiska Vesteri ani indywidualnej porady prawnej, podatkowej lub inwestycyjnej.</w:t>
      </w:r>
    </w:p>
    <w:p>
      <w:pPr>
        <w:spacing w:after="180"/>
      </w:pPr>
      <w:r>
        <w:t>5. Vesteri moderuje przestrzeń społeczności i może usuwać treści naruszające zasady oraz ograniczać dostęp na zasadach § 8. Nie gwarantuje określonej liczby materiałów, wydarzeń, odpowiedzi ani rezultatów uczestnictwa.</w:t>
      </w:r>
    </w:p>
    <w:p>
      <w:pPr>
        <w:spacing w:after="180"/>
      </w:pPr>
      <w:r>
        <w:t>6. Członkostwo nie nakłada obowiązku współpracy przy transakcjach ani stosowania określonego podziału prowizji. Jeśli Członkowie zdecydują się na współpracę, samodzielnie uzgadniają jej warunki. Przykłady podziału prezentowane przez Vesteri są niewiążącymi sugestiami; bez uzgodnienia między stronami nie obowiązuje podział domyślny.</w:t>
      </w:r>
    </w:p>
    <w:p>
      <w:pPr>
        <w:pStyle w:val="Heading2"/>
        <w:spacing w:after="180"/>
      </w:pPr>
      <w:r>
        <w:t>§ 5. Nieruchomości zagraniczne</w:t>
      </w:r>
    </w:p>
    <w:p>
      <w:pPr>
        <w:spacing w:after="180"/>
      </w:pPr>
      <w:r>
        <w:t>1. Vesteri Market może obejmować wybrane inwestycje zagraniczne prezentowane przez Vesteri lub jego partnerów na podstawie odrębnych umów.</w:t>
      </w:r>
    </w:p>
    <w:p>
      <w:pPr>
        <w:spacing w:after="180"/>
      </w:pPr>
      <w:r>
        <w:t>2. Informacje o projekcie, dostępnych materiałach i prezentacjach podaje agent wskazany przy ofercie. Zakres usług i warunki zakupu ustala się dla konkretnej nieruchomości.</w:t>
      </w:r>
    </w:p>
    <w:p>
      <w:pPr>
        <w:spacing w:after="180"/>
      </w:pPr>
      <w:r>
        <w:t>3. Przed zakupem należy niezależnie sprawdzić stan prawny i techniczny nieruchomości oraz wiarygodność stron transakcji. Obecność w Vesteri Market nie stanowi gwarancji realizacji inwestycji ani wyniku finansowego.</w:t>
      </w:r>
    </w:p>
    <w:p>
      <w:pPr>
        <w:pStyle w:val="Heading2"/>
        <w:spacing w:after="180"/>
      </w:pPr>
      <w:r>
        <w:t>§ 6. Opłaty</w:t>
      </w:r>
    </w:p>
    <w:p>
      <w:pPr>
        <w:spacing w:after="180"/>
      </w:pPr>
      <w:r>
        <w:t>1. Założenie konta, członkostwo, dostęp do Vesteri Channels, standardowa publikacja ofert i podstawowe funkcje Systemu są bezpłatne. Publikowanie ofert wymaga zatwierdzenia konta.</w:t>
      </w:r>
    </w:p>
    <w:p>
      <w:pPr>
        <w:spacing w:after="180"/>
      </w:pPr>
      <w:r>
        <w:t>2. Funkcje premium są płatne według cennika dostępnego w koncie Członka, za użycie albo w abonamencie. Zmiany cennika ogłaszane są z 30-dniowym wyprzedzeniem.</w:t>
      </w:r>
    </w:p>
    <w:p>
      <w:pPr>
        <w:spacing w:after="180"/>
      </w:pPr>
      <w:r>
        <w:t>3. Vesteri przeznacza co najmniej 10% swoich przychodów z działalności Vesteri na promocję Collective jako całości. Nie stanowi to gwarancji ruchu, zapytań ani sprzedaży dla poszczególnych Członków.</w:t>
      </w:r>
    </w:p>
    <w:p>
      <w:pPr>
        <w:pStyle w:val="Heading2"/>
        <w:spacing w:after="180"/>
      </w:pPr>
      <w:r>
        <w:t>§ 7. Dane osobowe</w:t>
      </w:r>
    </w:p>
    <w:p>
      <w:pPr>
        <w:spacing w:after="180"/>
      </w:pPr>
      <w:r>
        <w:t>1. Każdy Członek odpowiada za zgodne z prawem przetwarzanie danych swoich klientów. Vesteri Channels nie służy do publikowania danych klientów ani przekazywania poufnych dokumentów transakcyjnych.</w:t>
      </w:r>
    </w:p>
    <w:p>
      <w:pPr>
        <w:spacing w:after="180"/>
      </w:pPr>
      <w:r>
        <w:t>2. Vesteri wykorzystuje dane konta i adres e-mail do obsługi członkostwa, zaproszenia do Channels i komunikacji organizacyjnej. Profil oraz publikowane wiadomości i materiały są widoczne dla odbiorców danej rozmowy lub kanału, zgodnie z ustawieniami przestrzeni.</w:t>
      </w:r>
    </w:p>
    <w:p>
      <w:pPr>
        <w:spacing w:after="180"/>
      </w:pPr>
      <w:r>
        <w:t>3. Zasady przetwarzania danych przez Vesteri, w tym korzystania z dostawców narzędzi komunikacyjnych, określa Polityka prywatności. Dla Systemu stosuje się również odrębne dokumenty Platformy.</w:t>
      </w:r>
    </w:p>
    <w:p>
      <w:pPr>
        <w:spacing w:after="180"/>
      </w:pPr>
      <w:r>
        <w:t>4. Zakazane jest pobieranie lub wykorzystywanie danych innych Członków poza uprawnionymi celami uczestnictwa w społeczności, w szczególności do niezamówionego marketingu.</w:t>
      </w:r>
    </w:p>
    <w:p>
      <w:pPr>
        <w:pStyle w:val="Heading2"/>
        <w:spacing w:after="180"/>
      </w:pPr>
      <w:r>
        <w:t>§ 8. Naruszenia, zawieszenie i wykluczenie</w:t>
      </w:r>
    </w:p>
    <w:p>
      <w:pPr>
        <w:spacing w:after="180"/>
      </w:pPr>
      <w:r>
        <w:t>1. Naruszenie Regulaminu można zgłosić do Vesteri na adres collective@vesteri.com, podając opis i dowody. Vesteri może także wszcząć postępowanie z własnej inicjatywy.</w:t>
      </w:r>
    </w:p>
    <w:p>
      <w:pPr>
        <w:spacing w:after="180"/>
      </w:pPr>
      <w:r>
        <w:t>2. Postępowanie: Vesteri przedstawia Członkowi zarzuty; Członek ma 7 dni na wyjaśnienia; Vesteri wydaje decyzję z uzasadnieniem w ciągu 14 dni od otrzymania wyjaśnień lub upływu terminu.</w:t>
      </w:r>
    </w:p>
    <w:p>
      <w:pPr>
        <w:spacing w:after="180"/>
      </w:pPr>
      <w:r>
        <w:t>3. Środki stosowane odpowiednio do wagi naruszenia: upomnienie; zobowiązanie do naprawienia naruszenia (np. uzupełnienie rozliczenia); zawieszenie publikacji ofert lub członkostwa do 90 dni; wykluczenie.</w:t>
      </w:r>
    </w:p>
    <w:p>
      <w:pPr>
        <w:spacing w:after="180"/>
      </w:pPr>
      <w:r>
        <w:t>4. Wykluczenie stosuje się przy poważnym naruszeniu (w szczególności: oszustwo, naruszenie poufności, świadome wprowadzenie kupującego w błąd, utrata uprawnień zawodowych) albo przy naruszeniach powtarzających się mimo upomnienia.</w:t>
      </w:r>
    </w:p>
    <w:p>
      <w:pPr>
        <w:spacing w:after="180"/>
      </w:pPr>
      <w:r>
        <w:t>5. Jeżeli dalsza aktywność Członka grozi szkodą dla kupujących lub sieci, Vesteri może zawiesić Członka ze skutkiem natychmiastowym na czas postępowania.</w:t>
      </w:r>
    </w:p>
    <w:p>
      <w:pPr>
        <w:spacing w:after="180"/>
      </w:pPr>
      <w:r>
        <w:t>6. Od decyzji przysługuje odwołanie w ciągu 14 dni, rozpatrywane w ciągu 30 dni. Dopóki Collective liczy nie więcej niż 100 Członków, odwołania rozpatruje Zarząd (Board of Directors) Time2Show, Inc. Po przekroczeniu 100 Członków powoływana jest Komisja Collective, która przejmuje rozpatrywanie odwołań. Decyzja odwoławcza jest ostateczna w ramach Collective i nie wyłącza drogi sądowej.</w:t>
      </w:r>
    </w:p>
    <w:p>
      <w:pPr>
        <w:pStyle w:val="Heading2"/>
        <w:spacing w:after="180"/>
      </w:pPr>
      <w:r>
        <w:t>§ 9. Czas trwania i zakończenie członkostwa</w:t>
      </w:r>
    </w:p>
    <w:p>
      <w:pPr>
        <w:spacing w:after="180"/>
      </w:pPr>
      <w:r>
        <w:t>1. Członkostwo jest zawierane na czas nieokreślony.</w:t>
      </w:r>
    </w:p>
    <w:p>
      <w:pPr>
        <w:spacing w:after="180"/>
      </w:pPr>
      <w:r>
        <w:t>2. Członek może zrezygnować z członkostwa w każdej chwili, składając oświadczenie w Systemie lub e-mailem.</w:t>
      </w:r>
    </w:p>
    <w:p>
      <w:pPr>
        <w:spacing w:after="180"/>
      </w:pPr>
      <w:r>
        <w:t>3. Vesteri może wypowiedzieć członkostwo z zachowaniem 30-dniowego terminu bez podania przyczyny, a ze skutkiem natychmiastowym w przypadkach określonych w § 8.</w:t>
      </w:r>
    </w:p>
    <w:p>
      <w:pPr>
        <w:spacing w:after="180"/>
      </w:pPr>
      <w:r>
        <w:t>4. Z chwilą zakończenia członkostwa oferty Członka są usuwane z Vesteri Market, a prawo do oznaczenia „Członek Vesteri Collective” wygasa. Dostęp do Vesteri Channels zostaje zakończony.</w:t>
      </w:r>
    </w:p>
    <w:p>
      <w:pPr>
        <w:pStyle w:val="Heading2"/>
        <w:spacing w:after="180"/>
      </w:pPr>
      <w:r>
        <w:t>§ 10. Odpowiedzialność</w:t>
      </w:r>
    </w:p>
    <w:p>
      <w:pPr>
        <w:spacing w:after="180"/>
      </w:pPr>
      <w:r>
        <w:t>1. Vesteri świadczy usługi technologiczne, marketingowe i organizacyjne. Nie jest stroną umów pośrednictwa, umów sprzedaży ani rozliczeń między Członkami i nie weryfikuje stanu prawnego ani technicznego nieruchomości publikowanych przez Członków.</w:t>
      </w:r>
    </w:p>
    <w:p>
      <w:pPr>
        <w:spacing w:after="180"/>
      </w:pPr>
      <w:r>
        <w:t>2. Vesteri nie gwarantuje określonej liczby zapytań, transakcji ani przychodu.</w:t>
      </w:r>
    </w:p>
    <w:p>
      <w:pPr>
        <w:spacing w:after="180"/>
      </w:pPr>
      <w:r>
        <w:t>3. Odpowiedzialność Vesteri wobec Członka ogranicza się do szkody rzeczywistej, z wyłączeniem utraconych korzyści, do wysokości opłat zapłaconych przez Członka w okresie 12 miesięcy poprzedzających zdarzenie; ograniczenie nie dotyczy szkody wyrządzonej umyślnie.</w:t>
      </w:r>
    </w:p>
    <w:p>
      <w:pPr>
        <w:spacing w:after="180"/>
      </w:pPr>
      <w:r>
        <w:t>4. Członek odpowiada za treść swoich ofert oraz za swoje działania wobec klientów i innych Członków i zwalnia Vesteri z roszczeń osób trzecich wynikających z tych działań.</w:t>
      </w:r>
    </w:p>
    <w:p>
      <w:pPr>
        <w:pStyle w:val="Heading2"/>
        <w:spacing w:after="180"/>
      </w:pPr>
      <w:r>
        <w:t>§ 11. Postanowienia końcowe</w:t>
      </w:r>
    </w:p>
    <w:p>
      <w:pPr>
        <w:spacing w:after="180"/>
      </w:pPr>
      <w:r>
        <w:t>1. Zmiany Regulaminu ogłaszane są w Systemie i e-mailem z 14-dniowym wyprzedzeniem. Brak rezygnacji z członkostwa przed wejściem zmian w życie oznacza ich akceptację.</w:t>
      </w:r>
    </w:p>
    <w:p>
      <w:pPr>
        <w:spacing w:after="180"/>
      </w:pPr>
      <w:r>
        <w:t>2. Spory między Członkami strony kierują najpierw do nieodpłatnej mediacji prowadzonej przez Vesteri (do 30 dni). Spory Członka z Vesteri strony starają się rozwiązać polubownie w ciągu 30 dni od zgłoszenia.</w:t>
      </w:r>
    </w:p>
    <w:p>
      <w:pPr>
        <w:spacing w:after="180"/>
      </w:pPr>
      <w:r>
        <w:t>3. Regulamin podlega prawu polskiemu. Sądem właściwym jest sąd powszechny właściwy dla m.st. Warszawy.</w:t>
      </w:r>
    </w:p>
    <w:p>
      <w:pPr>
        <w:spacing w:after="180"/>
      </w:pPr>
      <w:r>
        <w:t>4. Regulamin sporządzono w wersji polskiej i angielskiej. W razie rozbieżności wiążąca jest wersja polska.</w:t>
      </w:r>
    </w:p>
    <w:p>
      <w:pPr>
        <w:spacing w:after="180"/>
      </w:pPr>
      <w:r>
        <w:t>5. Członek akceptuje Regulamin przy zakładaniu konta lub przed rozpoczęciem korzystania z Channels. Umowa członkostwa zostaje zawarta po założeniu konta i akceptacji Regulaminu. Publikowanie ofert wymaga osobnego zatwierdzenia konta.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Vesteri Collective</dc:title>
  <dc:subject>Version 2.1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